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B1" w:rsidRPr="009635AD" w:rsidRDefault="00C22DB1" w:rsidP="0096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</w:pPr>
      <w:r w:rsidRPr="009635AD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Grading Rubric: Analysis paper #1</w:t>
      </w:r>
    </w:p>
    <w:p w:rsidR="00C22DB1" w:rsidRPr="00C22DB1" w:rsidRDefault="00C22DB1" w:rsidP="00C22DB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D547E5" w:rsidRPr="00C22DB1" w:rsidRDefault="00C22DB1" w:rsidP="00C22DB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  <w:r w:rsidRPr="009635AD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Student learning outcome addressed: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</w:t>
      </w:r>
      <w:r w:rsidRPr="00C22DB1">
        <w:rPr>
          <w:rFonts w:ascii="Times New Roman" w:eastAsia="TimesNewRomanPSMT" w:hAnsi="Times New Roman" w:cs="Times New Roman"/>
          <w:color w:val="222222"/>
          <w:sz w:val="24"/>
          <w:szCs w:val="24"/>
        </w:rPr>
        <w:t>1.Identify and explain common cultural/social attitudes and beliefs about older adults including those that are ageist.</w:t>
      </w:r>
    </w:p>
    <w:p w:rsidR="00C22DB1" w:rsidRPr="00C22DB1" w:rsidRDefault="00C22DB1" w:rsidP="00C22DB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C22DB1" w:rsidRPr="00C22DB1" w:rsidRDefault="009635AD" w:rsidP="00C22DB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Article citation: </w:t>
      </w:r>
      <w:r w:rsidR="00C22DB1" w:rsidRPr="00C22DB1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Nelson, T. D. (2016). Promoting healthy aging by confronting ageism. </w:t>
      </w:r>
      <w:r w:rsidR="00C22DB1" w:rsidRPr="00C22DB1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</w:rPr>
        <w:t>American</w:t>
      </w:r>
    </w:p>
    <w:p w:rsidR="00C22DB1" w:rsidRPr="00C22DB1" w:rsidRDefault="00C22DB1" w:rsidP="00C22DB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  <w:r w:rsidRPr="00C22DB1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</w:rPr>
        <w:t>Psychologist</w:t>
      </w:r>
      <w:r w:rsidRPr="00C22DB1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, </w:t>
      </w:r>
      <w:r w:rsidRPr="00C22DB1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</w:rPr>
        <w:t>71</w:t>
      </w:r>
      <w:r w:rsidRPr="00C22DB1">
        <w:rPr>
          <w:rFonts w:ascii="Times New Roman" w:eastAsia="TimesNewRomanPSMT" w:hAnsi="Times New Roman" w:cs="Times New Roman"/>
          <w:color w:val="222222"/>
          <w:sz w:val="24"/>
          <w:szCs w:val="24"/>
        </w:rPr>
        <w:t>(4), 276.</w:t>
      </w:r>
    </w:p>
    <w:p w:rsidR="00BA3DAC" w:rsidRDefault="00BA3DAC" w:rsidP="00C22DB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22222"/>
          <w:sz w:val="24"/>
          <w:szCs w:val="24"/>
        </w:rPr>
      </w:pPr>
    </w:p>
    <w:p w:rsidR="009635AD" w:rsidRDefault="009635AD" w:rsidP="00C22DB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22222"/>
          <w:sz w:val="24"/>
          <w:szCs w:val="24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240"/>
        <w:gridCol w:w="2880"/>
        <w:gridCol w:w="2790"/>
        <w:gridCol w:w="1710"/>
      </w:tblGrid>
      <w:tr w:rsidR="009635AD" w:rsidTr="003C2F85">
        <w:tc>
          <w:tcPr>
            <w:tcW w:w="23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635AD" w:rsidRPr="003C2F85" w:rsidRDefault="009635AD" w:rsidP="005B24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2F85">
              <w:rPr>
                <w:rFonts w:ascii="Times New Roman" w:hAnsi="Times New Roman" w:cs="Times New Roman"/>
                <w:b/>
              </w:rPr>
              <w:t>Performance Outcomes</w:t>
            </w:r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9635AD" w:rsidRPr="003C2F85" w:rsidRDefault="009635AD" w:rsidP="005B24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2F85">
              <w:rPr>
                <w:rFonts w:ascii="Times New Roman" w:hAnsi="Times New Roman" w:cs="Times New Roman"/>
                <w:b/>
              </w:rPr>
              <w:t>Exemplary (4 points)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9635AD" w:rsidRPr="003C2F85" w:rsidRDefault="009635AD" w:rsidP="005B24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2F85">
              <w:rPr>
                <w:rFonts w:ascii="Times New Roman" w:hAnsi="Times New Roman" w:cs="Times New Roman"/>
                <w:b/>
              </w:rPr>
              <w:t>Proficient (3 points)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9635AD" w:rsidRPr="003C2F85" w:rsidRDefault="009635AD" w:rsidP="005B24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2F85">
              <w:rPr>
                <w:rFonts w:ascii="Times New Roman" w:hAnsi="Times New Roman" w:cs="Times New Roman"/>
                <w:b/>
              </w:rPr>
              <w:t>Developing (1 point)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9635AD" w:rsidRPr="003C2F85" w:rsidRDefault="009635AD" w:rsidP="005B24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2F85">
              <w:rPr>
                <w:rFonts w:ascii="Times New Roman" w:hAnsi="Times New Roman" w:cs="Times New Roman"/>
                <w:b/>
              </w:rPr>
              <w:t xml:space="preserve">NA </w:t>
            </w:r>
          </w:p>
          <w:p w:rsidR="009635AD" w:rsidRPr="003C2F85" w:rsidRDefault="009635AD" w:rsidP="005B24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2F85">
              <w:rPr>
                <w:rFonts w:ascii="Times New Roman" w:hAnsi="Times New Roman" w:cs="Times New Roman"/>
                <w:b/>
              </w:rPr>
              <w:t>(0 pts)</w:t>
            </w:r>
          </w:p>
        </w:tc>
      </w:tr>
      <w:tr w:rsidR="009635AD" w:rsidTr="003C2F85">
        <w:tc>
          <w:tcPr>
            <w:tcW w:w="2335" w:type="dxa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CF2A17" w:rsidRPr="003C2F85" w:rsidRDefault="00BA3DAC" w:rsidP="005472D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Content: </w:t>
            </w:r>
          </w:p>
          <w:p w:rsidR="009635AD" w:rsidRPr="003C2F85" w:rsidRDefault="00CF2A17" w:rsidP="005472D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5472D6" w:rsidRPr="003C2F85">
              <w:rPr>
                <w:rFonts w:ascii="Times New Roman" w:hAnsi="Times New Roman" w:cs="Times New Roman"/>
                <w:sz w:val="21"/>
                <w:szCs w:val="21"/>
              </w:rPr>
              <w:t>A summary of each of the five</w:t>
            </w:r>
            <w:r w:rsidR="004C60F6"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 topics </w:t>
            </w:r>
            <w:r w:rsidR="005472D6"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was provided in </w:t>
            </w:r>
            <w:r w:rsidR="004C60F6" w:rsidRPr="003C2F85">
              <w:rPr>
                <w:rFonts w:ascii="Times New Roman" w:hAnsi="Times New Roman" w:cs="Times New Roman"/>
                <w:sz w:val="21"/>
                <w:szCs w:val="21"/>
              </w:rPr>
              <w:t>enough detail to give the reader an understanding of the</w:t>
            </w:r>
            <w:r w:rsidR="005472D6"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 topic and its intersection with ageism.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:rsidR="009635AD" w:rsidRPr="003C2F85" w:rsidRDefault="00974003" w:rsidP="009740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I can accurately paraphrase the content of each of the five topics and </w:t>
            </w:r>
            <w:r w:rsidR="009635AD"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produce a </w:t>
            </w: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summary </w:t>
            </w:r>
            <w:r w:rsidR="009635AD"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that </w:t>
            </w: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communicates the main themes and their relationship to ageism. 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9635AD" w:rsidRPr="003C2F85" w:rsidRDefault="00974003" w:rsidP="009740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>I can paraphrase some of the content of each of the five topics and produce a summary that communicates some of the themes and their relationship to ageism.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9635AD" w:rsidRPr="003C2F85" w:rsidRDefault="009635AD" w:rsidP="00CF2A1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>I can select</w:t>
            </w:r>
            <w:r w:rsidR="00974003"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F2A17"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limited </w:t>
            </w: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relevant information </w:t>
            </w:r>
            <w:r w:rsidR="00974003" w:rsidRPr="003C2F85">
              <w:rPr>
                <w:rFonts w:ascii="Times New Roman" w:hAnsi="Times New Roman" w:cs="Times New Roman"/>
                <w:sz w:val="21"/>
                <w:szCs w:val="21"/>
              </w:rPr>
              <w:t>about the topics and produce a summary that c</w:t>
            </w:r>
            <w:r w:rsidR="00CF2A17" w:rsidRPr="003C2F85">
              <w:rPr>
                <w:rFonts w:ascii="Times New Roman" w:hAnsi="Times New Roman" w:cs="Times New Roman"/>
                <w:sz w:val="21"/>
                <w:szCs w:val="21"/>
              </w:rPr>
              <w:t>ommunicates some of the themes and their relationship to ageism.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9635AD" w:rsidRPr="003C2F85" w:rsidRDefault="009635AD" w:rsidP="005B24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635AD" w:rsidTr="003C2F85">
        <w:tc>
          <w:tcPr>
            <w:tcW w:w="2335" w:type="dxa"/>
            <w:tcBorders>
              <w:right w:val="double" w:sz="4" w:space="0" w:color="auto"/>
            </w:tcBorders>
            <w:shd w:val="clear" w:color="auto" w:fill="BDD6EE" w:themeFill="accent1" w:themeFillTint="66"/>
          </w:tcPr>
          <w:p w:rsidR="009635AD" w:rsidRPr="003C2F85" w:rsidRDefault="00CF2A17" w:rsidP="00BA3D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BA3DAC"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A personal reflection on each of the five topics was provided that described </w:t>
            </w:r>
            <w:r w:rsidR="00BA3DAC" w:rsidRPr="003C2F85">
              <w:rPr>
                <w:rFonts w:ascii="Times New Roman" w:hAnsi="Times New Roman" w:cs="Times New Roman"/>
              </w:rPr>
              <w:t>how that topic may influence the student personally or in their future professional life.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9635AD" w:rsidRPr="003C2F85" w:rsidRDefault="00CF2A17" w:rsidP="00CF2A1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I can produce a personal reflection on each of the five topics that reflects beginning critical thinking on the topic and describes how that topic may </w:t>
            </w:r>
            <w:r w:rsidRPr="003C2F85">
              <w:rPr>
                <w:rFonts w:ascii="Times New Roman" w:hAnsi="Times New Roman" w:cs="Times New Roman"/>
              </w:rPr>
              <w:t>influence me personally or in my future professional life.</w:t>
            </w:r>
          </w:p>
        </w:tc>
        <w:tc>
          <w:tcPr>
            <w:tcW w:w="2880" w:type="dxa"/>
          </w:tcPr>
          <w:p w:rsidR="009635AD" w:rsidRPr="003C2F85" w:rsidRDefault="003C2F85" w:rsidP="003C2F8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I can produce a personal reflection on each of the five topics that describes how that topic may </w:t>
            </w:r>
            <w:r w:rsidRPr="003C2F85">
              <w:rPr>
                <w:rFonts w:ascii="Times New Roman" w:hAnsi="Times New Roman" w:cs="Times New Roman"/>
              </w:rPr>
              <w:t>influence me personally or in my future professional life.</w:t>
            </w:r>
          </w:p>
        </w:tc>
        <w:tc>
          <w:tcPr>
            <w:tcW w:w="2790" w:type="dxa"/>
          </w:tcPr>
          <w:p w:rsidR="009635AD" w:rsidRPr="003C2F85" w:rsidRDefault="00CF2A17" w:rsidP="00CF2A1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F85">
              <w:rPr>
                <w:rFonts w:ascii="Times New Roman" w:hAnsi="Times New Roman" w:cs="Times New Roman"/>
                <w:sz w:val="21"/>
                <w:szCs w:val="21"/>
              </w:rPr>
              <w:t xml:space="preserve">I can produce a personal reflection on some of the five topics that describes how that topic may </w:t>
            </w:r>
            <w:r w:rsidRPr="003C2F85">
              <w:rPr>
                <w:rFonts w:ascii="Times New Roman" w:hAnsi="Times New Roman" w:cs="Times New Roman"/>
              </w:rPr>
              <w:t>influence me personally or in my future professional life.</w:t>
            </w:r>
          </w:p>
        </w:tc>
        <w:tc>
          <w:tcPr>
            <w:tcW w:w="1710" w:type="dxa"/>
          </w:tcPr>
          <w:p w:rsidR="009635AD" w:rsidRPr="003C2F85" w:rsidRDefault="009635AD" w:rsidP="005B24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3DAC" w:rsidTr="003C2F85">
        <w:trPr>
          <w:trHeight w:val="710"/>
        </w:trPr>
        <w:tc>
          <w:tcPr>
            <w:tcW w:w="2335" w:type="dxa"/>
            <w:tcBorders>
              <w:right w:val="double" w:sz="4" w:space="0" w:color="auto"/>
            </w:tcBorders>
            <w:shd w:val="clear" w:color="auto" w:fill="BDD6EE" w:themeFill="accent1" w:themeFillTint="66"/>
          </w:tcPr>
          <w:p w:rsidR="00BA3DAC" w:rsidRPr="003C2F85" w:rsidRDefault="00BA3DAC" w:rsidP="003C2F85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  <w:b/>
              </w:rPr>
              <w:t>Writing style &amp; grammar usage/mechanics:</w:t>
            </w:r>
            <w:r w:rsidRPr="003C2F85">
              <w:rPr>
                <w:rFonts w:ascii="Times New Roman" w:hAnsi="Times New Roman" w:cs="Times New Roman"/>
              </w:rPr>
              <w:t xml:space="preserve"> Sentences are complete and concise, grammar is accurate, tone is formal, including </w:t>
            </w:r>
            <w:r w:rsidRPr="003C2F85">
              <w:rPr>
                <w:rFonts w:ascii="Times New Roman" w:hAnsi="Times New Roman" w:cs="Times New Roman"/>
              </w:rPr>
              <w:lastRenderedPageBreak/>
              <w:t>voc</w:t>
            </w:r>
            <w:r w:rsidR="003C2F85" w:rsidRPr="003C2F85">
              <w:rPr>
                <w:rFonts w:ascii="Times New Roman" w:hAnsi="Times New Roman" w:cs="Times New Roman"/>
              </w:rPr>
              <w:t>abulary appropriate to the task</w:t>
            </w:r>
          </w:p>
        </w:tc>
        <w:tc>
          <w:tcPr>
            <w:tcW w:w="3240" w:type="dxa"/>
          </w:tcPr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</w:rPr>
              <w:lastRenderedPageBreak/>
              <w:t xml:space="preserve">Sentences convey meaning in the most economical way.  Sentences are clear, concise and direct; punctuation is correct; tone is appropriately formal. </w:t>
            </w:r>
          </w:p>
        </w:tc>
        <w:tc>
          <w:tcPr>
            <w:tcW w:w="2880" w:type="dxa"/>
          </w:tcPr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</w:rPr>
              <w:t xml:space="preserve">Sentences are complete and concise, grammar is accurate, </w:t>
            </w:r>
            <w:proofErr w:type="gramStart"/>
            <w:r w:rsidRPr="003C2F85">
              <w:rPr>
                <w:rFonts w:ascii="Times New Roman" w:hAnsi="Times New Roman" w:cs="Times New Roman"/>
              </w:rPr>
              <w:t>tone</w:t>
            </w:r>
            <w:proofErr w:type="gramEnd"/>
            <w:r w:rsidRPr="003C2F85">
              <w:rPr>
                <w:rFonts w:ascii="Times New Roman" w:hAnsi="Times New Roman" w:cs="Times New Roman"/>
              </w:rPr>
              <w:t xml:space="preserve"> is formal, including vocabulary appropriate to the task.</w:t>
            </w:r>
          </w:p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</w:rPr>
              <w:t>Sentence structure, grammar, and/or tone choices interfere with readability.</w:t>
            </w:r>
          </w:p>
        </w:tc>
        <w:tc>
          <w:tcPr>
            <w:tcW w:w="1710" w:type="dxa"/>
          </w:tcPr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</w:rPr>
              <w:t xml:space="preserve"> Sentence structur</w:t>
            </w:r>
            <w:r w:rsidR="003C2F85" w:rsidRPr="003C2F85">
              <w:rPr>
                <w:rFonts w:ascii="Times New Roman" w:hAnsi="Times New Roman" w:cs="Times New Roman"/>
              </w:rPr>
              <w:t xml:space="preserve">e, grammar, and/or tone choices </w:t>
            </w:r>
            <w:r w:rsidRPr="003C2F85">
              <w:rPr>
                <w:rFonts w:ascii="Times New Roman" w:hAnsi="Times New Roman" w:cs="Times New Roman"/>
              </w:rPr>
              <w:t xml:space="preserve">interfere with meaning. </w:t>
            </w:r>
          </w:p>
        </w:tc>
      </w:tr>
      <w:tr w:rsidR="00BA3DAC" w:rsidTr="003C2F85">
        <w:trPr>
          <w:trHeight w:val="1763"/>
        </w:trPr>
        <w:tc>
          <w:tcPr>
            <w:tcW w:w="2335" w:type="dxa"/>
            <w:tcBorders>
              <w:right w:val="double" w:sz="4" w:space="0" w:color="auto"/>
            </w:tcBorders>
            <w:shd w:val="clear" w:color="auto" w:fill="BDD6EE" w:themeFill="accent1" w:themeFillTint="66"/>
          </w:tcPr>
          <w:p w:rsidR="00BA3DAC" w:rsidRPr="003C2F85" w:rsidRDefault="00BA3DAC" w:rsidP="003C2F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  <w:b/>
              </w:rPr>
              <w:t>APA:</w:t>
            </w:r>
            <w:r w:rsidRPr="003C2F85">
              <w:rPr>
                <w:rFonts w:ascii="Times New Roman" w:hAnsi="Times New Roman" w:cs="Times New Roman"/>
              </w:rPr>
              <w:t xml:space="preserve"> Demonstrates consistent attention to the rules of APA formatting and citation- paper may include minor errors.</w:t>
            </w:r>
          </w:p>
        </w:tc>
        <w:tc>
          <w:tcPr>
            <w:tcW w:w="3240" w:type="dxa"/>
          </w:tcPr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</w:rPr>
              <w:t xml:space="preserve">Utilizes APA formatting and citations- paper is error free. </w:t>
            </w:r>
          </w:p>
        </w:tc>
        <w:tc>
          <w:tcPr>
            <w:tcW w:w="2880" w:type="dxa"/>
          </w:tcPr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</w:rPr>
              <w:t>Demonstrates consistent attention to the rules of APA formatting and citation- paper may include minor errors.</w:t>
            </w:r>
          </w:p>
        </w:tc>
        <w:tc>
          <w:tcPr>
            <w:tcW w:w="2790" w:type="dxa"/>
          </w:tcPr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</w:rPr>
              <w:t>The references and formatting partially follow the rules of APA citation.</w:t>
            </w:r>
          </w:p>
        </w:tc>
        <w:tc>
          <w:tcPr>
            <w:tcW w:w="1710" w:type="dxa"/>
          </w:tcPr>
          <w:p w:rsidR="00BA3DAC" w:rsidRPr="003C2F85" w:rsidRDefault="00BA3DAC" w:rsidP="00BA3DAC">
            <w:pPr>
              <w:rPr>
                <w:rFonts w:ascii="Times New Roman" w:hAnsi="Times New Roman" w:cs="Times New Roman"/>
              </w:rPr>
            </w:pPr>
            <w:r w:rsidRPr="003C2F85">
              <w:rPr>
                <w:rFonts w:ascii="Times New Roman" w:hAnsi="Times New Roman" w:cs="Times New Roman"/>
              </w:rPr>
              <w:t xml:space="preserve">Lack of citations or formatting interfere with the utility and meaning of the paper.  </w:t>
            </w:r>
          </w:p>
        </w:tc>
      </w:tr>
    </w:tbl>
    <w:p w:rsidR="009635AD" w:rsidRDefault="009635AD" w:rsidP="00C22DB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60"/>
        <w:gridCol w:w="2070"/>
      </w:tblGrid>
      <w:tr w:rsidR="0071113C" w:rsidTr="00B8508D">
        <w:tc>
          <w:tcPr>
            <w:tcW w:w="1615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Points</w:t>
            </w:r>
          </w:p>
        </w:tc>
        <w:tc>
          <w:tcPr>
            <w:tcW w:w="216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Letter grade</w:t>
            </w:r>
          </w:p>
        </w:tc>
        <w:tc>
          <w:tcPr>
            <w:tcW w:w="207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Numerical grade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A+</w:t>
            </w:r>
          </w:p>
        </w:tc>
        <w:tc>
          <w:tcPr>
            <w:tcW w:w="207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100</w:t>
            </w:r>
          </w:p>
        </w:tc>
      </w:tr>
      <w:bookmarkEnd w:id="0"/>
      <w:tr w:rsidR="0071113C" w:rsidTr="00B8508D">
        <w:tc>
          <w:tcPr>
            <w:tcW w:w="1615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97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94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A-</w:t>
            </w:r>
          </w:p>
        </w:tc>
        <w:tc>
          <w:tcPr>
            <w:tcW w:w="207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91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B+</w:t>
            </w:r>
          </w:p>
        </w:tc>
        <w:tc>
          <w:tcPr>
            <w:tcW w:w="207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88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:rsidR="0071113C" w:rsidRDefault="0071113C" w:rsidP="00C22DB1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85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B-</w:t>
            </w:r>
          </w:p>
        </w:tc>
        <w:tc>
          <w:tcPr>
            <w:tcW w:w="207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82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C+</w:t>
            </w:r>
          </w:p>
        </w:tc>
        <w:tc>
          <w:tcPr>
            <w:tcW w:w="207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78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75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C-</w:t>
            </w:r>
          </w:p>
        </w:tc>
        <w:tc>
          <w:tcPr>
            <w:tcW w:w="207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72</w:t>
            </w:r>
          </w:p>
        </w:tc>
      </w:tr>
      <w:tr w:rsidR="0071113C" w:rsidTr="00B8508D">
        <w:tc>
          <w:tcPr>
            <w:tcW w:w="1615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D+</w:t>
            </w:r>
          </w:p>
        </w:tc>
        <w:tc>
          <w:tcPr>
            <w:tcW w:w="2070" w:type="dxa"/>
          </w:tcPr>
          <w:p w:rsidR="0071113C" w:rsidRDefault="0071113C" w:rsidP="0071113C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color w:val="222222"/>
                <w:sz w:val="24"/>
                <w:szCs w:val="24"/>
              </w:rPr>
              <w:t>68</w:t>
            </w:r>
          </w:p>
        </w:tc>
      </w:tr>
    </w:tbl>
    <w:p w:rsidR="005472D6" w:rsidRPr="00C22DB1" w:rsidRDefault="005472D6" w:rsidP="00C22DB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22222"/>
          <w:sz w:val="24"/>
          <w:szCs w:val="24"/>
        </w:rPr>
      </w:pPr>
    </w:p>
    <w:sectPr w:rsidR="005472D6" w:rsidRPr="00C22DB1" w:rsidSect="009635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92F6B"/>
    <w:multiLevelType w:val="hybridMultilevel"/>
    <w:tmpl w:val="97EA88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B1"/>
    <w:rsid w:val="003C2F85"/>
    <w:rsid w:val="004C60F6"/>
    <w:rsid w:val="005472D6"/>
    <w:rsid w:val="0071113C"/>
    <w:rsid w:val="007D54B3"/>
    <w:rsid w:val="009635AD"/>
    <w:rsid w:val="00974003"/>
    <w:rsid w:val="00B8508D"/>
    <w:rsid w:val="00BA3DAC"/>
    <w:rsid w:val="00C22DB1"/>
    <w:rsid w:val="00C86F44"/>
    <w:rsid w:val="00CF2A17"/>
    <w:rsid w:val="00D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1539"/>
  <w15:chartTrackingRefBased/>
  <w15:docId w15:val="{2F3324BF-641F-43B8-B395-6CE58E6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2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2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Husson University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2020-02-07T18:58:00Z</dcterms:created>
  <dcterms:modified xsi:type="dcterms:W3CDTF">2020-02-10T20:51:00Z</dcterms:modified>
</cp:coreProperties>
</file>